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A32A8" w14:textId="749CA928" w:rsidR="00872D81" w:rsidRPr="009B6972" w:rsidRDefault="00215B56">
      <w:pPr>
        <w:tabs>
          <w:tab w:val="left" w:pos="8023"/>
        </w:tabs>
        <w:spacing w:before="61"/>
        <w:ind w:left="100"/>
        <w:rPr>
          <w:b/>
          <w:iCs/>
          <w:sz w:val="24"/>
          <w:szCs w:val="24"/>
        </w:rPr>
      </w:pPr>
      <w:bookmarkStart w:id="0" w:name="_Hlk135657119"/>
      <w:bookmarkEnd w:id="0"/>
      <w:r w:rsidRPr="009B6972">
        <w:rPr>
          <w:b/>
          <w:sz w:val="24"/>
          <w:szCs w:val="24"/>
        </w:rPr>
        <w:t>CENWP-OD-</w:t>
      </w:r>
      <w:r w:rsidR="00D9238F" w:rsidRPr="009B6972">
        <w:rPr>
          <w:b/>
          <w:iCs/>
          <w:sz w:val="24"/>
          <w:szCs w:val="24"/>
        </w:rPr>
        <w:t>B</w:t>
      </w:r>
      <w:r w:rsidRPr="009B6972">
        <w:rPr>
          <w:b/>
          <w:i/>
          <w:sz w:val="24"/>
          <w:szCs w:val="24"/>
        </w:rPr>
        <w:tab/>
      </w:r>
      <w:r w:rsidR="00F63EC3" w:rsidRPr="009B6972">
        <w:rPr>
          <w:b/>
          <w:iCs/>
          <w:sz w:val="24"/>
          <w:szCs w:val="24"/>
        </w:rPr>
        <w:t>21 June 2023</w:t>
      </w:r>
    </w:p>
    <w:p w14:paraId="52D6336B" w14:textId="77777777" w:rsidR="00872D81" w:rsidRPr="009B6972" w:rsidRDefault="00872D81">
      <w:pPr>
        <w:pStyle w:val="BodyText"/>
        <w:spacing w:before="3"/>
        <w:rPr>
          <w:b/>
          <w:i/>
        </w:rPr>
      </w:pPr>
    </w:p>
    <w:p w14:paraId="7E7F6848" w14:textId="74A18D9E" w:rsidR="00872D81" w:rsidRPr="009B6972" w:rsidRDefault="00215B56">
      <w:pPr>
        <w:ind w:left="100"/>
        <w:rPr>
          <w:b/>
          <w:i/>
          <w:sz w:val="24"/>
          <w:szCs w:val="24"/>
        </w:rPr>
      </w:pPr>
      <w:r w:rsidRPr="009B6972">
        <w:rPr>
          <w:b/>
          <w:sz w:val="24"/>
          <w:szCs w:val="24"/>
        </w:rPr>
        <w:t>MEMORANDUM</w:t>
      </w:r>
      <w:r w:rsidRPr="009B6972">
        <w:rPr>
          <w:b/>
          <w:spacing w:val="-4"/>
          <w:sz w:val="24"/>
          <w:szCs w:val="24"/>
        </w:rPr>
        <w:t xml:space="preserve"> </w:t>
      </w:r>
      <w:r w:rsidRPr="009B6972">
        <w:rPr>
          <w:b/>
          <w:sz w:val="24"/>
          <w:szCs w:val="24"/>
        </w:rPr>
        <w:t>FOR</w:t>
      </w:r>
      <w:r w:rsidRPr="009B6972">
        <w:rPr>
          <w:b/>
          <w:spacing w:val="-1"/>
          <w:sz w:val="24"/>
          <w:szCs w:val="24"/>
        </w:rPr>
        <w:t xml:space="preserve"> </w:t>
      </w:r>
      <w:r w:rsidRPr="009B6972">
        <w:rPr>
          <w:b/>
          <w:sz w:val="24"/>
          <w:szCs w:val="24"/>
        </w:rPr>
        <w:t>THE</w:t>
      </w:r>
      <w:r w:rsidRPr="009B6972">
        <w:rPr>
          <w:b/>
          <w:spacing w:val="-2"/>
          <w:sz w:val="24"/>
          <w:szCs w:val="24"/>
        </w:rPr>
        <w:t xml:space="preserve"> </w:t>
      </w:r>
      <w:r w:rsidRPr="009B6972">
        <w:rPr>
          <w:b/>
          <w:sz w:val="24"/>
          <w:szCs w:val="24"/>
        </w:rPr>
        <w:t>RECORD</w:t>
      </w:r>
      <w:r w:rsidRPr="009B6972">
        <w:rPr>
          <w:b/>
          <w:spacing w:val="4"/>
          <w:sz w:val="24"/>
          <w:szCs w:val="24"/>
        </w:rPr>
        <w:t xml:space="preserve"> </w:t>
      </w:r>
    </w:p>
    <w:p w14:paraId="78D09F3E" w14:textId="77777777" w:rsidR="00872D81" w:rsidRPr="009B6972" w:rsidRDefault="00872D81">
      <w:pPr>
        <w:pStyle w:val="BodyText"/>
        <w:spacing w:before="3"/>
        <w:rPr>
          <w:b/>
          <w:i/>
        </w:rPr>
      </w:pPr>
    </w:p>
    <w:p w14:paraId="767A0EEC" w14:textId="7EA5F4DE" w:rsidR="00872D81" w:rsidRPr="009B6972" w:rsidRDefault="00215B56">
      <w:pPr>
        <w:ind w:left="100"/>
        <w:rPr>
          <w:b/>
          <w:iCs/>
          <w:sz w:val="24"/>
          <w:szCs w:val="24"/>
        </w:rPr>
      </w:pPr>
      <w:r w:rsidRPr="009B6972">
        <w:rPr>
          <w:b/>
          <w:sz w:val="24"/>
          <w:szCs w:val="24"/>
        </w:rPr>
        <w:t>SUBJECT:</w:t>
      </w:r>
      <w:r w:rsidRPr="009B6972">
        <w:rPr>
          <w:b/>
          <w:spacing w:val="-2"/>
          <w:sz w:val="24"/>
          <w:szCs w:val="24"/>
        </w:rPr>
        <w:t xml:space="preserve"> </w:t>
      </w:r>
      <w:r w:rsidR="00D9238F" w:rsidRPr="009B6972">
        <w:rPr>
          <w:b/>
          <w:iCs/>
          <w:sz w:val="24"/>
          <w:szCs w:val="24"/>
        </w:rPr>
        <w:t>2</w:t>
      </w:r>
      <w:r w:rsidR="009B6972" w:rsidRPr="009B6972">
        <w:rPr>
          <w:b/>
          <w:iCs/>
          <w:sz w:val="24"/>
          <w:szCs w:val="24"/>
        </w:rPr>
        <w:t>3</w:t>
      </w:r>
      <w:r w:rsidR="00D9238F" w:rsidRPr="009B6972">
        <w:rPr>
          <w:b/>
          <w:iCs/>
          <w:sz w:val="24"/>
          <w:szCs w:val="24"/>
        </w:rPr>
        <w:t>BON</w:t>
      </w:r>
      <w:r w:rsidR="009B6972" w:rsidRPr="009B6972">
        <w:rPr>
          <w:b/>
          <w:iCs/>
          <w:sz w:val="24"/>
          <w:szCs w:val="24"/>
        </w:rPr>
        <w:t>032</w:t>
      </w:r>
      <w:r w:rsidR="00D9238F" w:rsidRPr="009B6972">
        <w:rPr>
          <w:b/>
          <w:iCs/>
          <w:sz w:val="24"/>
          <w:szCs w:val="24"/>
        </w:rPr>
        <w:t xml:space="preserve"> MFR </w:t>
      </w:r>
      <w:r w:rsidR="00F63EC3" w:rsidRPr="009B6972">
        <w:rPr>
          <w:b/>
          <w:iCs/>
          <w:sz w:val="24"/>
          <w:szCs w:val="24"/>
        </w:rPr>
        <w:t xml:space="preserve">AFF Valve 15 </w:t>
      </w:r>
      <w:r w:rsidR="009B6972">
        <w:rPr>
          <w:b/>
          <w:iCs/>
          <w:sz w:val="24"/>
          <w:szCs w:val="24"/>
        </w:rPr>
        <w:t xml:space="preserve">Pacific </w:t>
      </w:r>
      <w:r w:rsidR="00F63EC3" w:rsidRPr="009B6972">
        <w:rPr>
          <w:b/>
          <w:iCs/>
          <w:sz w:val="24"/>
          <w:szCs w:val="24"/>
        </w:rPr>
        <w:t>Lamprey Mortalities</w:t>
      </w:r>
    </w:p>
    <w:p w14:paraId="439B683F" w14:textId="77777777" w:rsidR="00872D81" w:rsidRPr="009B6972" w:rsidRDefault="00872D81">
      <w:pPr>
        <w:pStyle w:val="BodyText"/>
        <w:rPr>
          <w:b/>
        </w:rPr>
      </w:pPr>
    </w:p>
    <w:p w14:paraId="1F758056" w14:textId="6D4DAB26" w:rsidR="00D9238F" w:rsidRPr="009B6972" w:rsidRDefault="00D9238F" w:rsidP="00D9238F">
      <w:pPr>
        <w:rPr>
          <w:sz w:val="24"/>
          <w:szCs w:val="24"/>
        </w:rPr>
      </w:pPr>
      <w:r w:rsidRPr="009B6972">
        <w:rPr>
          <w:sz w:val="24"/>
          <w:szCs w:val="24"/>
        </w:rPr>
        <w:t xml:space="preserve">On </w:t>
      </w:r>
      <w:r w:rsidR="00F63EC3" w:rsidRPr="009B6972">
        <w:rPr>
          <w:sz w:val="24"/>
          <w:szCs w:val="24"/>
        </w:rPr>
        <w:t>20 June</w:t>
      </w:r>
      <w:r w:rsidRPr="009B6972">
        <w:rPr>
          <w:sz w:val="24"/>
          <w:szCs w:val="24"/>
        </w:rPr>
        <w:t xml:space="preserve">, Columbia River Inter-Tribal Fish Commission (CRITFC) Biologists notified Bonneville Project Biologists of </w:t>
      </w:r>
      <w:r w:rsidR="00F63EC3" w:rsidRPr="009B6972">
        <w:rPr>
          <w:sz w:val="24"/>
          <w:szCs w:val="24"/>
        </w:rPr>
        <w:t>three</w:t>
      </w:r>
      <w:r w:rsidRPr="009B6972">
        <w:rPr>
          <w:sz w:val="24"/>
          <w:szCs w:val="24"/>
        </w:rPr>
        <w:t xml:space="preserve"> </w:t>
      </w:r>
      <w:r w:rsidR="00F63EC3" w:rsidRPr="009B6972">
        <w:rPr>
          <w:sz w:val="24"/>
          <w:szCs w:val="24"/>
        </w:rPr>
        <w:t>lamprey</w:t>
      </w:r>
      <w:r w:rsidRPr="009B6972">
        <w:rPr>
          <w:sz w:val="24"/>
          <w:szCs w:val="24"/>
        </w:rPr>
        <w:t xml:space="preserve"> mortalit</w:t>
      </w:r>
      <w:r w:rsidR="00F63EC3" w:rsidRPr="009B6972">
        <w:rPr>
          <w:sz w:val="24"/>
          <w:szCs w:val="24"/>
        </w:rPr>
        <w:t>ies</w:t>
      </w:r>
      <w:r w:rsidRPr="009B6972">
        <w:rPr>
          <w:sz w:val="24"/>
          <w:szCs w:val="24"/>
        </w:rPr>
        <w:t xml:space="preserve"> found on the valve 15 trash rack in the Adult Fish Facility (AFF). The fish w</w:t>
      </w:r>
      <w:r w:rsidR="00F63EC3" w:rsidRPr="009B6972">
        <w:rPr>
          <w:sz w:val="24"/>
          <w:szCs w:val="24"/>
        </w:rPr>
        <w:t>ere</w:t>
      </w:r>
      <w:r w:rsidRPr="009B6972">
        <w:rPr>
          <w:sz w:val="24"/>
          <w:szCs w:val="24"/>
        </w:rPr>
        <w:t xml:space="preserve"> scanned for PIT tags, inspected, and returned to the river.</w:t>
      </w:r>
    </w:p>
    <w:p w14:paraId="555F898C" w14:textId="77777777" w:rsidR="00872D81" w:rsidRPr="009B6972" w:rsidRDefault="00872D81">
      <w:pPr>
        <w:pStyle w:val="BodyText"/>
        <w:rPr>
          <w:i/>
        </w:rPr>
      </w:pPr>
    </w:p>
    <w:p w14:paraId="42DA9C28" w14:textId="7F3FDEDF" w:rsidR="00872D81" w:rsidRPr="009B6972" w:rsidRDefault="00215B56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  <w:szCs w:val="24"/>
        </w:rPr>
      </w:pPr>
      <w:r w:rsidRPr="009B6972">
        <w:rPr>
          <w:sz w:val="24"/>
          <w:szCs w:val="24"/>
        </w:rPr>
        <w:t>Species</w:t>
      </w:r>
      <w:r w:rsidRPr="009B6972">
        <w:rPr>
          <w:spacing w:val="-2"/>
          <w:sz w:val="24"/>
          <w:szCs w:val="24"/>
        </w:rPr>
        <w:t xml:space="preserve"> </w:t>
      </w:r>
      <w:r w:rsidRPr="009B6972">
        <w:rPr>
          <w:sz w:val="24"/>
          <w:szCs w:val="24"/>
        </w:rPr>
        <w:t>–</w:t>
      </w:r>
      <w:r w:rsidR="00D9238F" w:rsidRPr="009B6972">
        <w:rPr>
          <w:sz w:val="24"/>
          <w:szCs w:val="24"/>
        </w:rPr>
        <w:t xml:space="preserve"> </w:t>
      </w:r>
      <w:r w:rsidR="00F63EC3" w:rsidRPr="009B6972">
        <w:rPr>
          <w:sz w:val="24"/>
          <w:szCs w:val="24"/>
        </w:rPr>
        <w:t>Pacific Lamprey (</w:t>
      </w:r>
      <w:proofErr w:type="spellStart"/>
      <w:r w:rsidR="00F63EC3" w:rsidRPr="009B6972">
        <w:rPr>
          <w:i/>
          <w:iCs/>
          <w:sz w:val="24"/>
          <w:szCs w:val="24"/>
        </w:rPr>
        <w:t>Entosphenus</w:t>
      </w:r>
      <w:proofErr w:type="spellEnd"/>
      <w:r w:rsidR="00F63EC3" w:rsidRPr="009B6972">
        <w:rPr>
          <w:i/>
          <w:iCs/>
          <w:sz w:val="24"/>
          <w:szCs w:val="24"/>
        </w:rPr>
        <w:t xml:space="preserve"> </w:t>
      </w:r>
      <w:proofErr w:type="spellStart"/>
      <w:r w:rsidR="00F63EC3" w:rsidRPr="009B6972">
        <w:rPr>
          <w:i/>
          <w:iCs/>
          <w:sz w:val="24"/>
          <w:szCs w:val="24"/>
        </w:rPr>
        <w:t>tridentatus</w:t>
      </w:r>
      <w:proofErr w:type="spellEnd"/>
      <w:r w:rsidR="00F63EC3" w:rsidRPr="009B6972">
        <w:rPr>
          <w:i/>
          <w:iCs/>
          <w:sz w:val="24"/>
          <w:szCs w:val="24"/>
        </w:rPr>
        <w:t>)</w:t>
      </w:r>
    </w:p>
    <w:p w14:paraId="57A5857E" w14:textId="6F47614D" w:rsidR="00872D81" w:rsidRPr="009B6972" w:rsidRDefault="00215B56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  <w:szCs w:val="24"/>
        </w:rPr>
      </w:pPr>
      <w:r w:rsidRPr="009B6972">
        <w:rPr>
          <w:sz w:val="24"/>
          <w:szCs w:val="24"/>
        </w:rPr>
        <w:t>Origin</w:t>
      </w:r>
      <w:r w:rsidRPr="009B6972">
        <w:rPr>
          <w:spacing w:val="-2"/>
          <w:sz w:val="24"/>
          <w:szCs w:val="24"/>
        </w:rPr>
        <w:t xml:space="preserve"> </w:t>
      </w:r>
      <w:r w:rsidRPr="009B6972">
        <w:rPr>
          <w:sz w:val="24"/>
          <w:szCs w:val="24"/>
        </w:rPr>
        <w:t>–</w:t>
      </w:r>
      <w:r w:rsidR="00D9238F" w:rsidRPr="009B6972">
        <w:rPr>
          <w:sz w:val="24"/>
          <w:szCs w:val="24"/>
        </w:rPr>
        <w:t xml:space="preserve"> Unknown</w:t>
      </w:r>
    </w:p>
    <w:p w14:paraId="03FF203F" w14:textId="43DEB149" w:rsidR="00872D81" w:rsidRPr="009B6972" w:rsidRDefault="00215B56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  <w:szCs w:val="24"/>
        </w:rPr>
      </w:pPr>
      <w:r w:rsidRPr="009B6972">
        <w:rPr>
          <w:sz w:val="24"/>
          <w:szCs w:val="24"/>
        </w:rPr>
        <w:t>Length</w:t>
      </w:r>
      <w:r w:rsidRPr="009B6972">
        <w:rPr>
          <w:spacing w:val="-3"/>
          <w:sz w:val="24"/>
          <w:szCs w:val="24"/>
        </w:rPr>
        <w:t xml:space="preserve"> </w:t>
      </w:r>
      <w:r w:rsidRPr="009B6972">
        <w:rPr>
          <w:sz w:val="24"/>
          <w:szCs w:val="24"/>
        </w:rPr>
        <w:t>–</w:t>
      </w:r>
      <w:r w:rsidR="005D6209" w:rsidRPr="009B6972">
        <w:rPr>
          <w:sz w:val="24"/>
          <w:szCs w:val="24"/>
        </w:rPr>
        <w:t xml:space="preserve"> </w:t>
      </w:r>
      <w:r w:rsidR="00F63EC3" w:rsidRPr="009B6972">
        <w:rPr>
          <w:sz w:val="24"/>
          <w:szCs w:val="24"/>
        </w:rPr>
        <w:t>In descending order: 71.1</w:t>
      </w:r>
      <w:r w:rsidRPr="009B6972">
        <w:rPr>
          <w:sz w:val="24"/>
          <w:szCs w:val="24"/>
        </w:rPr>
        <w:t xml:space="preserve"> cm, 71.8 cm, 69.9 cm</w:t>
      </w:r>
    </w:p>
    <w:p w14:paraId="6D84D2D2" w14:textId="57C2BE44" w:rsidR="00872D81" w:rsidRPr="009B6972" w:rsidRDefault="00215B56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  <w:szCs w:val="24"/>
        </w:rPr>
      </w:pPr>
      <w:r w:rsidRPr="009B6972">
        <w:rPr>
          <w:sz w:val="24"/>
          <w:szCs w:val="24"/>
        </w:rPr>
        <w:t>Marks</w:t>
      </w:r>
      <w:r w:rsidRPr="009B6972">
        <w:rPr>
          <w:spacing w:val="-1"/>
          <w:sz w:val="24"/>
          <w:szCs w:val="24"/>
        </w:rPr>
        <w:t xml:space="preserve"> </w:t>
      </w:r>
      <w:r w:rsidRPr="009B6972">
        <w:rPr>
          <w:sz w:val="24"/>
          <w:szCs w:val="24"/>
        </w:rPr>
        <w:t>and</w:t>
      </w:r>
      <w:r w:rsidRPr="009B6972">
        <w:rPr>
          <w:spacing w:val="-2"/>
          <w:sz w:val="24"/>
          <w:szCs w:val="24"/>
        </w:rPr>
        <w:t xml:space="preserve"> </w:t>
      </w:r>
      <w:r w:rsidRPr="009B6972">
        <w:rPr>
          <w:sz w:val="24"/>
          <w:szCs w:val="24"/>
        </w:rPr>
        <w:t>tags</w:t>
      </w:r>
      <w:r w:rsidRPr="009B6972">
        <w:rPr>
          <w:spacing w:val="2"/>
          <w:sz w:val="24"/>
          <w:szCs w:val="24"/>
        </w:rPr>
        <w:t xml:space="preserve"> </w:t>
      </w:r>
      <w:r w:rsidRPr="009B6972">
        <w:rPr>
          <w:sz w:val="24"/>
          <w:szCs w:val="24"/>
        </w:rPr>
        <w:t>–</w:t>
      </w:r>
      <w:r w:rsidR="00D9238F" w:rsidRPr="009B6972">
        <w:rPr>
          <w:sz w:val="24"/>
          <w:szCs w:val="24"/>
        </w:rPr>
        <w:t xml:space="preserve"> None</w:t>
      </w:r>
    </w:p>
    <w:p w14:paraId="1B98BC80" w14:textId="5C4DEAA0" w:rsidR="00872D81" w:rsidRPr="009B6972" w:rsidRDefault="00215B56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  <w:szCs w:val="24"/>
        </w:rPr>
      </w:pPr>
      <w:r w:rsidRPr="009B6972">
        <w:rPr>
          <w:sz w:val="24"/>
          <w:szCs w:val="24"/>
        </w:rPr>
        <w:t>Marks</w:t>
      </w:r>
      <w:r w:rsidRPr="009B6972">
        <w:rPr>
          <w:spacing w:val="-1"/>
          <w:sz w:val="24"/>
          <w:szCs w:val="24"/>
        </w:rPr>
        <w:t xml:space="preserve"> </w:t>
      </w:r>
      <w:r w:rsidRPr="009B6972">
        <w:rPr>
          <w:sz w:val="24"/>
          <w:szCs w:val="24"/>
        </w:rPr>
        <w:t>and</w:t>
      </w:r>
      <w:r w:rsidRPr="009B6972">
        <w:rPr>
          <w:spacing w:val="-2"/>
          <w:sz w:val="24"/>
          <w:szCs w:val="24"/>
        </w:rPr>
        <w:t xml:space="preserve"> </w:t>
      </w:r>
      <w:r w:rsidRPr="009B6972">
        <w:rPr>
          <w:sz w:val="24"/>
          <w:szCs w:val="24"/>
        </w:rPr>
        <w:t>Injuries</w:t>
      </w:r>
      <w:r w:rsidRPr="009B6972">
        <w:rPr>
          <w:spacing w:val="1"/>
          <w:sz w:val="24"/>
          <w:szCs w:val="24"/>
        </w:rPr>
        <w:t xml:space="preserve"> </w:t>
      </w:r>
      <w:r w:rsidRPr="009B6972">
        <w:rPr>
          <w:sz w:val="24"/>
          <w:szCs w:val="24"/>
        </w:rPr>
        <w:t>found</w:t>
      </w:r>
      <w:r w:rsidRPr="009B6972">
        <w:rPr>
          <w:spacing w:val="-1"/>
          <w:sz w:val="24"/>
          <w:szCs w:val="24"/>
        </w:rPr>
        <w:t xml:space="preserve"> </w:t>
      </w:r>
      <w:r w:rsidRPr="009B6972">
        <w:rPr>
          <w:sz w:val="24"/>
          <w:szCs w:val="24"/>
        </w:rPr>
        <w:t>on</w:t>
      </w:r>
      <w:r w:rsidRPr="009B6972">
        <w:rPr>
          <w:spacing w:val="-2"/>
          <w:sz w:val="24"/>
          <w:szCs w:val="24"/>
        </w:rPr>
        <w:t xml:space="preserve"> </w:t>
      </w:r>
      <w:r w:rsidRPr="009B6972">
        <w:rPr>
          <w:sz w:val="24"/>
          <w:szCs w:val="24"/>
        </w:rPr>
        <w:t>carcass</w:t>
      </w:r>
      <w:r w:rsidRPr="009B6972">
        <w:rPr>
          <w:spacing w:val="1"/>
          <w:sz w:val="24"/>
          <w:szCs w:val="24"/>
        </w:rPr>
        <w:t xml:space="preserve"> </w:t>
      </w:r>
      <w:r w:rsidRPr="009B6972">
        <w:rPr>
          <w:sz w:val="24"/>
          <w:szCs w:val="24"/>
        </w:rPr>
        <w:t>–</w:t>
      </w:r>
      <w:r w:rsidR="00D9238F" w:rsidRPr="009B6972">
        <w:rPr>
          <w:sz w:val="24"/>
          <w:szCs w:val="24"/>
        </w:rPr>
        <w:t xml:space="preserve"> </w:t>
      </w:r>
      <w:r w:rsidRPr="009B6972">
        <w:rPr>
          <w:sz w:val="24"/>
          <w:szCs w:val="24"/>
        </w:rPr>
        <w:t>Head contusion, bleeding from mouth, uppermost lamprey pictured (Figure 1.)</w:t>
      </w:r>
    </w:p>
    <w:p w14:paraId="4D8437DE" w14:textId="40B94CB8" w:rsidR="00872D81" w:rsidRPr="009B6972" w:rsidRDefault="00215B56">
      <w:pPr>
        <w:pStyle w:val="ListParagraph"/>
        <w:numPr>
          <w:ilvl w:val="0"/>
          <w:numId w:val="1"/>
        </w:numPr>
        <w:tabs>
          <w:tab w:val="left" w:pos="821"/>
        </w:tabs>
        <w:spacing w:before="40"/>
        <w:ind w:hanging="361"/>
        <w:rPr>
          <w:sz w:val="24"/>
          <w:szCs w:val="24"/>
        </w:rPr>
      </w:pPr>
      <w:r w:rsidRPr="009B6972">
        <w:rPr>
          <w:sz w:val="24"/>
          <w:szCs w:val="24"/>
        </w:rPr>
        <w:t>Cause</w:t>
      </w:r>
      <w:r w:rsidRPr="009B6972">
        <w:rPr>
          <w:spacing w:val="-3"/>
          <w:sz w:val="24"/>
          <w:szCs w:val="24"/>
        </w:rPr>
        <w:t xml:space="preserve"> </w:t>
      </w:r>
      <w:r w:rsidRPr="009B6972">
        <w:rPr>
          <w:sz w:val="24"/>
          <w:szCs w:val="24"/>
        </w:rPr>
        <w:t>and</w:t>
      </w:r>
      <w:r w:rsidRPr="009B6972">
        <w:rPr>
          <w:spacing w:val="-1"/>
          <w:sz w:val="24"/>
          <w:szCs w:val="24"/>
        </w:rPr>
        <w:t xml:space="preserve"> </w:t>
      </w:r>
      <w:r w:rsidRPr="009B6972">
        <w:rPr>
          <w:sz w:val="24"/>
          <w:szCs w:val="24"/>
        </w:rPr>
        <w:t>Time</w:t>
      </w:r>
      <w:r w:rsidRPr="009B6972">
        <w:rPr>
          <w:spacing w:val="-2"/>
          <w:sz w:val="24"/>
          <w:szCs w:val="24"/>
        </w:rPr>
        <w:t xml:space="preserve"> </w:t>
      </w:r>
      <w:r w:rsidRPr="009B6972">
        <w:rPr>
          <w:sz w:val="24"/>
          <w:szCs w:val="24"/>
        </w:rPr>
        <w:t>of</w:t>
      </w:r>
      <w:r w:rsidRPr="009B6972">
        <w:rPr>
          <w:spacing w:val="-1"/>
          <w:sz w:val="24"/>
          <w:szCs w:val="24"/>
        </w:rPr>
        <w:t xml:space="preserve"> </w:t>
      </w:r>
      <w:r w:rsidRPr="009B6972">
        <w:rPr>
          <w:sz w:val="24"/>
          <w:szCs w:val="24"/>
        </w:rPr>
        <w:t>Death</w:t>
      </w:r>
      <w:r w:rsidRPr="009B6972">
        <w:rPr>
          <w:spacing w:val="1"/>
          <w:sz w:val="24"/>
          <w:szCs w:val="24"/>
        </w:rPr>
        <w:t xml:space="preserve"> </w:t>
      </w:r>
      <w:r w:rsidRPr="009B6972">
        <w:rPr>
          <w:sz w:val="24"/>
          <w:szCs w:val="24"/>
        </w:rPr>
        <w:t>–</w:t>
      </w:r>
      <w:r w:rsidR="00D9238F" w:rsidRPr="009B6972">
        <w:rPr>
          <w:sz w:val="24"/>
          <w:szCs w:val="24"/>
        </w:rPr>
        <w:t xml:space="preserve"> Unknown</w:t>
      </w:r>
    </w:p>
    <w:p w14:paraId="6460106B" w14:textId="35F4B0BF" w:rsidR="00872D81" w:rsidRPr="009B6972" w:rsidRDefault="005D6209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  <w:szCs w:val="24"/>
        </w:rPr>
      </w:pPr>
      <w:r w:rsidRPr="009B6972">
        <w:rPr>
          <w:sz w:val="24"/>
          <w:szCs w:val="24"/>
        </w:rPr>
        <w:t>Future and</w:t>
      </w:r>
      <w:r w:rsidRPr="009B6972">
        <w:rPr>
          <w:spacing w:val="-3"/>
          <w:sz w:val="24"/>
          <w:szCs w:val="24"/>
        </w:rPr>
        <w:t xml:space="preserve"> </w:t>
      </w:r>
      <w:r w:rsidRPr="009B6972">
        <w:rPr>
          <w:sz w:val="24"/>
          <w:szCs w:val="24"/>
        </w:rPr>
        <w:t>Preventative</w:t>
      </w:r>
      <w:r w:rsidRPr="009B6972">
        <w:rPr>
          <w:spacing w:val="-4"/>
          <w:sz w:val="24"/>
          <w:szCs w:val="24"/>
        </w:rPr>
        <w:t xml:space="preserve"> </w:t>
      </w:r>
      <w:r w:rsidRPr="009B6972">
        <w:rPr>
          <w:sz w:val="24"/>
          <w:szCs w:val="24"/>
        </w:rPr>
        <w:t>Measures</w:t>
      </w:r>
      <w:r w:rsidRPr="009B6972">
        <w:rPr>
          <w:spacing w:val="2"/>
          <w:sz w:val="24"/>
          <w:szCs w:val="24"/>
        </w:rPr>
        <w:t xml:space="preserve"> </w:t>
      </w:r>
      <w:r w:rsidRPr="009B6972">
        <w:rPr>
          <w:sz w:val="24"/>
          <w:szCs w:val="24"/>
        </w:rPr>
        <w:t>–</w:t>
      </w:r>
      <w:r w:rsidR="00D9238F" w:rsidRPr="009B6972">
        <w:rPr>
          <w:sz w:val="24"/>
          <w:szCs w:val="24"/>
        </w:rPr>
        <w:t xml:space="preserve"> None</w:t>
      </w:r>
    </w:p>
    <w:p w14:paraId="5462D1BB" w14:textId="6DC2FE71" w:rsidR="00872D81" w:rsidRPr="009B6972" w:rsidRDefault="00215B56">
      <w:pPr>
        <w:pStyle w:val="BodyText"/>
      </w:pPr>
      <w:r w:rsidRPr="009B69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A81DF3" wp14:editId="4495B5E6">
                <wp:simplePos x="0" y="0"/>
                <wp:positionH relativeFrom="column">
                  <wp:posOffset>-298450</wp:posOffset>
                </wp:positionH>
                <wp:positionV relativeFrom="paragraph">
                  <wp:posOffset>3695065</wp:posOffset>
                </wp:positionV>
                <wp:extent cx="6664325" cy="635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4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9011F5" w14:textId="74FB2FAD" w:rsidR="00215B56" w:rsidRPr="007D79D2" w:rsidRDefault="00215B56" w:rsidP="00215B56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>Figure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A81DF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3.5pt;margin-top:290.95pt;width:524.7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" stroked="f">
                <v:textbox style="mso-fit-shape-to-text:t" inset="0,0,0,0">
                  <w:txbxContent>
                    <w:p w14:paraId="4A9011F5" w14:textId="74FB2FAD" w:rsidR="00215B56" w:rsidRPr="007D79D2" w:rsidRDefault="00215B56" w:rsidP="00215B56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t>Figure 1.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63EC3" w:rsidRPr="009B6972">
        <w:rPr>
          <w:noProof/>
        </w:rPr>
        <w:drawing>
          <wp:anchor distT="0" distB="0" distL="114300" distR="114300" simplePos="0" relativeHeight="251658752" behindDoc="0" locked="0" layoutInCell="1" allowOverlap="1" wp14:anchorId="099937EF" wp14:editId="186674DB">
            <wp:simplePos x="0" y="0"/>
            <wp:positionH relativeFrom="column">
              <wp:posOffset>-298450</wp:posOffset>
            </wp:positionH>
            <wp:positionV relativeFrom="paragraph">
              <wp:posOffset>227965</wp:posOffset>
            </wp:positionV>
            <wp:extent cx="6664325" cy="3409950"/>
            <wp:effectExtent l="0" t="0" r="317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2" t="8495" b="26799"/>
                    <a:stretch/>
                  </pic:blipFill>
                  <pic:spPr bwMode="auto">
                    <a:xfrm>
                      <a:off x="0" y="0"/>
                      <a:ext cx="666432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4CC3F" w14:textId="5F369210" w:rsidR="00872D81" w:rsidRPr="009B6972" w:rsidRDefault="00872D81">
      <w:pPr>
        <w:pStyle w:val="BodyText"/>
      </w:pPr>
    </w:p>
    <w:p w14:paraId="0046D0B7" w14:textId="77777777" w:rsidR="005D6209" w:rsidRPr="009B6972" w:rsidRDefault="005D6209" w:rsidP="005D6209">
      <w:pPr>
        <w:ind w:left="-1080"/>
        <w:jc w:val="right"/>
        <w:rPr>
          <w:sz w:val="24"/>
          <w:szCs w:val="24"/>
        </w:rPr>
      </w:pPr>
      <w:r w:rsidRPr="009B6972">
        <w:rPr>
          <w:sz w:val="24"/>
          <w:szCs w:val="24"/>
        </w:rPr>
        <w:t>Sincerely,</w:t>
      </w:r>
    </w:p>
    <w:p w14:paraId="2953ACA8" w14:textId="585BFE46" w:rsidR="00872D81" w:rsidRPr="009B6972" w:rsidRDefault="005D6209" w:rsidP="009B6972">
      <w:pPr>
        <w:ind w:left="-1080"/>
        <w:jc w:val="right"/>
        <w:rPr>
          <w:sz w:val="24"/>
          <w:szCs w:val="24"/>
        </w:rPr>
      </w:pPr>
      <w:r w:rsidRPr="009B6972">
        <w:rPr>
          <w:sz w:val="24"/>
          <w:szCs w:val="24"/>
        </w:rPr>
        <w:t>Bonneville Project Fisheries</w:t>
      </w:r>
    </w:p>
    <w:sectPr w:rsidR="00872D81" w:rsidRPr="009B6972" w:rsidSect="009B6972">
      <w:type w:val="continuous"/>
      <w:pgSz w:w="12240" w:h="15840"/>
      <w:pgMar w:top="1380" w:right="1320" w:bottom="280" w:left="1340" w:header="720" w:footer="720" w:gutter="0"/>
      <w:cols w:space="499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739AD"/>
    <w:multiLevelType w:val="hybridMultilevel"/>
    <w:tmpl w:val="DF403142"/>
    <w:lvl w:ilvl="0" w:tplc="364C8AF4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40CAF718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AB886D8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A51CA5DA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3E8E57CC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4B2BF92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B301F70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583C6E68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01B86B44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2050255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D81"/>
    <w:rsid w:val="00215B56"/>
    <w:rsid w:val="005D6209"/>
    <w:rsid w:val="00872D81"/>
    <w:rsid w:val="009B6972"/>
    <w:rsid w:val="00D9238F"/>
    <w:rsid w:val="00F6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97DDF"/>
  <w15:docId w15:val="{03B3216E-BB2E-40AD-B62C-E93C4F69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ption">
    <w:name w:val="caption"/>
    <w:basedOn w:val="Normal"/>
    <w:next w:val="Normal"/>
    <w:uiPriority w:val="35"/>
    <w:unhideWhenUsed/>
    <w:qFormat/>
    <w:rsid w:val="00215B56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Mackey, Tammy M CIV USARMY CENWP (USA)</cp:lastModifiedBy>
  <cp:revision>2</cp:revision>
  <dcterms:created xsi:type="dcterms:W3CDTF">2023-06-21T17:30:00Z</dcterms:created>
  <dcterms:modified xsi:type="dcterms:W3CDTF">2023-06-21T17:30:00Z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